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 Oficial nº 006/2020 </w:t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 xml:space="preserve">                                                                </w:t>
        <w:tab/>
        <w:t xml:space="preserve">de 13/01/2020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Presidente da FCV no uso de suas atribuições, após reunião com representantes do Volei de Praia publica a regulamentação para realização de Eventos.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Os jogos serão realizados, única e exclusivamente, em locais inspecionados, vistoriados e aprovados em conjunto pela Federação Estadual e cidade sede.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426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a) Responsabilidade da FCV (para duas quadras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06 bolas oficiais  - Penalty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02 redes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02 fitas de marcação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02 placar de mesa </w:t>
      </w:r>
    </w:p>
    <w:p w:rsidR="00000000" w:rsidDel="00000000" w:rsidP="00000000" w:rsidRDefault="00000000" w:rsidRPr="00000000" w14:paraId="00000011">
      <w:pPr>
        <w:spacing w:after="0" w:line="240" w:lineRule="auto"/>
        <w:ind w:left="708" w:firstLine="70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Súmulas Oficiais.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 Responsabilidade da SEDE deverá disponibilizar 02 (duas) quadras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12 troféus ou medalhas (4 de primeiro/ 04 de segundos e 04 de terceiros)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02 cadeiras de arbitragem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50 cadeiras (22 para quadra, 10 para árbitros, 8 banquetas, 10 atletas)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02 Caixas de isopor com gelo picado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04 protetores de poste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06 guarda sol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02 pares de antena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04 lixeiras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02 tendas – 1 para a organização e arbitragem 1 para os atletas e técnicos.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01 aparelho de som com caixas acústicas com microfone ou similar. (megafone).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02 apoios operacionais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10 ou 11 (depende da categoria) almoços e água/refrigerante/suco para organização e                  arbitragem.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Os Municípios que não cumprirem com as obrigações citadas acima, perderão o direto de sediar nova Etapa no ano vigente,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obrigatoriedade é para a realização de qualquer categoria.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Conforme decidido no arbitral, a utilização dos boleiros, ficará sobre a responsabilidade das equipes, que se revezarão para agilizar os jogos.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 xml:space="preserve">DANTE KLASER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PRESIDENTE FCV</w:t>
      </w:r>
    </w:p>
    <w:sectPr>
      <w:headerReference r:id="rId6" w:type="default"/>
      <w:pgSz w:h="16838" w:w="11906"/>
      <w:pgMar w:bottom="1417" w:top="1417" w:left="56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2887980</wp:posOffset>
          </wp:positionH>
          <wp:positionV relativeFrom="paragraph">
            <wp:posOffset>-116203</wp:posOffset>
          </wp:positionV>
          <wp:extent cx="762000" cy="7620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5250180</wp:posOffset>
          </wp:positionH>
          <wp:positionV relativeFrom="paragraph">
            <wp:posOffset>140970</wp:posOffset>
          </wp:positionV>
          <wp:extent cx="1357665" cy="409575"/>
          <wp:effectExtent b="0" l="0" r="0" t="0"/>
          <wp:wrapNone/>
          <wp:docPr descr="PENALTY" id="1" name="image1.png"/>
          <a:graphic>
            <a:graphicData uri="http://schemas.openxmlformats.org/drawingml/2006/picture">
              <pic:pic>
                <pic:nvPicPr>
                  <pic:cNvPr descr="PENALTY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66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-226058</wp:posOffset>
          </wp:positionV>
          <wp:extent cx="1323975" cy="794385"/>
          <wp:effectExtent b="0" l="0" r="0" t="0"/>
          <wp:wrapNone/>
          <wp:docPr descr="LOGO" id="3" name="image3.png"/>
          <a:graphic>
            <a:graphicData uri="http://schemas.openxmlformats.org/drawingml/2006/picture">
              <pic:pic>
                <pic:nvPicPr>
                  <pic:cNvPr descr="LOGO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794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